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9D" w:rsidRPr="00720478" w:rsidRDefault="00CF5920" w:rsidP="001F07DA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10795</wp:posOffset>
                </wp:positionV>
                <wp:extent cx="3459480" cy="939165"/>
                <wp:effectExtent l="0" t="1270" r="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7DA" w:rsidRDefault="00AA4954">
                            <w:r w:rsidRPr="00AA495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50108" cy="848269"/>
                                  <wp:effectExtent l="19050" t="0" r="7442" b="0"/>
                                  <wp:docPr id="2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0108" cy="848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0.75pt;margin-top:.85pt;width:272.4pt;height:73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" filled="f" stroked="f">
                <v:textbox style="mso-fit-shape-to-text:t">
                  <w:txbxContent>
                    <w:p w:rsidR="001F07DA" w:rsidRDefault="00AA4954">
                      <w:r w:rsidRPr="00AA4954">
                        <w:rPr>
                          <w:noProof/>
                        </w:rPr>
                        <w:drawing>
                          <wp:inline distT="0" distB="0" distL="0" distR="0">
                            <wp:extent cx="3250108" cy="848269"/>
                            <wp:effectExtent l="19050" t="0" r="7442" b="0"/>
                            <wp:docPr id="2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0108" cy="8482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F07DA" w:rsidRDefault="001F07DA">
      <w:pPr>
        <w:pStyle w:val="Title"/>
        <w:rPr>
          <w:rFonts w:ascii="Arial" w:hAnsi="Arial" w:cs="Arial"/>
          <w:sz w:val="28"/>
          <w:szCs w:val="28"/>
        </w:rPr>
      </w:pPr>
    </w:p>
    <w:p w:rsidR="001F07DA" w:rsidRDefault="001F07DA">
      <w:pPr>
        <w:pStyle w:val="Title"/>
        <w:rPr>
          <w:rFonts w:ascii="Arial" w:hAnsi="Arial" w:cs="Arial"/>
          <w:sz w:val="28"/>
          <w:szCs w:val="28"/>
        </w:rPr>
      </w:pPr>
    </w:p>
    <w:p w:rsidR="001F07DA" w:rsidRDefault="001F07DA">
      <w:pPr>
        <w:pStyle w:val="Title"/>
        <w:rPr>
          <w:rFonts w:ascii="Arial" w:hAnsi="Arial" w:cs="Arial"/>
          <w:sz w:val="28"/>
          <w:szCs w:val="28"/>
        </w:rPr>
      </w:pPr>
    </w:p>
    <w:p w:rsidR="001F07DA" w:rsidRDefault="001F07DA">
      <w:pPr>
        <w:pStyle w:val="Title"/>
        <w:rPr>
          <w:rFonts w:ascii="Arial" w:hAnsi="Arial" w:cs="Arial"/>
          <w:sz w:val="28"/>
          <w:szCs w:val="28"/>
        </w:rPr>
      </w:pPr>
    </w:p>
    <w:p w:rsidR="00F42D9D" w:rsidRPr="00DD2512" w:rsidRDefault="00F42D9D">
      <w:pPr>
        <w:pStyle w:val="Title"/>
        <w:rPr>
          <w:rFonts w:ascii="Arial" w:hAnsi="Arial" w:cs="Arial"/>
          <w:sz w:val="28"/>
          <w:szCs w:val="28"/>
        </w:rPr>
      </w:pPr>
      <w:r w:rsidRPr="00DD2512">
        <w:rPr>
          <w:rFonts w:ascii="Arial" w:hAnsi="Arial" w:cs="Arial"/>
          <w:sz w:val="28"/>
          <w:szCs w:val="28"/>
        </w:rPr>
        <w:t>Board of Governors</w:t>
      </w:r>
    </w:p>
    <w:p w:rsidR="00F42D9D" w:rsidRPr="00DD2512" w:rsidRDefault="00F42D9D">
      <w:pPr>
        <w:jc w:val="center"/>
        <w:rPr>
          <w:rFonts w:ascii="Arial" w:hAnsi="Arial" w:cs="Arial"/>
          <w:b/>
          <w:bCs w:val="0"/>
          <w:sz w:val="28"/>
          <w:szCs w:val="28"/>
        </w:rPr>
      </w:pPr>
      <w:r w:rsidRPr="00DD2512">
        <w:rPr>
          <w:rFonts w:ascii="Arial" w:hAnsi="Arial" w:cs="Arial"/>
          <w:b/>
          <w:bCs w:val="0"/>
          <w:sz w:val="28"/>
          <w:szCs w:val="28"/>
        </w:rPr>
        <w:t>Practitioner Excellence Award</w:t>
      </w:r>
    </w:p>
    <w:p w:rsidR="00F42D9D" w:rsidRPr="00720478" w:rsidRDefault="00F42D9D">
      <w:pPr>
        <w:rPr>
          <w:rFonts w:ascii="Arial" w:hAnsi="Arial" w:cs="Arial"/>
          <w:szCs w:val="24"/>
        </w:rPr>
      </w:pPr>
    </w:p>
    <w:p w:rsidR="00F42D9D" w:rsidRPr="00720478" w:rsidRDefault="00F42D9D">
      <w:pPr>
        <w:rPr>
          <w:rFonts w:ascii="Arial" w:hAnsi="Arial" w:cs="Arial"/>
          <w:szCs w:val="24"/>
        </w:rPr>
      </w:pPr>
      <w:r w:rsidRPr="00720478">
        <w:rPr>
          <w:rFonts w:ascii="Arial" w:hAnsi="Arial" w:cs="Arial"/>
          <w:szCs w:val="24"/>
        </w:rPr>
        <w:t xml:space="preserve">The Board of Governors </w:t>
      </w:r>
      <w:r w:rsidR="00C106C3">
        <w:rPr>
          <w:rFonts w:ascii="Arial" w:hAnsi="Arial" w:cs="Arial"/>
          <w:szCs w:val="24"/>
        </w:rPr>
        <w:t>Practitioner Excellence A</w:t>
      </w:r>
      <w:r w:rsidR="00720478" w:rsidRPr="00720478">
        <w:rPr>
          <w:rFonts w:ascii="Arial" w:hAnsi="Arial" w:cs="Arial"/>
          <w:szCs w:val="24"/>
        </w:rPr>
        <w:t>ward</w:t>
      </w:r>
      <w:r w:rsidRPr="00720478">
        <w:rPr>
          <w:rFonts w:ascii="Arial" w:hAnsi="Arial" w:cs="Arial"/>
          <w:szCs w:val="24"/>
        </w:rPr>
        <w:t xml:space="preserve"> recognizes the prototypical clinical otolaryngologist one wishes to emulate.  </w:t>
      </w:r>
    </w:p>
    <w:p w:rsidR="00F42D9D" w:rsidRPr="00720478" w:rsidRDefault="00F42D9D">
      <w:pPr>
        <w:rPr>
          <w:rFonts w:ascii="Arial" w:hAnsi="Arial" w:cs="Arial"/>
          <w:szCs w:val="24"/>
        </w:rPr>
      </w:pPr>
    </w:p>
    <w:p w:rsidR="00F42D9D" w:rsidRPr="002D0876" w:rsidRDefault="00F42D9D">
      <w:pPr>
        <w:pStyle w:val="Heading1"/>
        <w:rPr>
          <w:rFonts w:ascii="Arial" w:hAnsi="Arial" w:cs="Arial"/>
          <w:sz w:val="28"/>
          <w:szCs w:val="28"/>
        </w:rPr>
      </w:pPr>
      <w:r w:rsidRPr="002D0876">
        <w:rPr>
          <w:rFonts w:ascii="Arial" w:hAnsi="Arial" w:cs="Arial"/>
          <w:sz w:val="28"/>
          <w:szCs w:val="28"/>
        </w:rPr>
        <w:t>Criteria</w:t>
      </w:r>
    </w:p>
    <w:p w:rsidR="00F42D9D" w:rsidRPr="00720478" w:rsidRDefault="00F42D9D">
      <w:pPr>
        <w:rPr>
          <w:rFonts w:ascii="Arial" w:hAnsi="Arial" w:cs="Arial"/>
          <w:szCs w:val="24"/>
        </w:rPr>
      </w:pPr>
    </w:p>
    <w:p w:rsidR="00F42D9D" w:rsidRPr="00720478" w:rsidRDefault="002D087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Board of Governors r</w:t>
      </w:r>
      <w:r w:rsidR="00F42D9D" w:rsidRPr="00720478">
        <w:rPr>
          <w:rFonts w:ascii="Arial" w:hAnsi="Arial" w:cs="Arial"/>
          <w:szCs w:val="24"/>
        </w:rPr>
        <w:t xml:space="preserve">epresentatives </w:t>
      </w:r>
      <w:r w:rsidR="0023493C">
        <w:rPr>
          <w:rFonts w:ascii="Arial" w:hAnsi="Arial" w:cs="Arial"/>
          <w:szCs w:val="24"/>
        </w:rPr>
        <w:t>and</w:t>
      </w:r>
      <w:r w:rsidR="00CE3A15">
        <w:rPr>
          <w:rFonts w:ascii="Arial" w:hAnsi="Arial" w:cs="Arial"/>
          <w:szCs w:val="24"/>
        </w:rPr>
        <w:t>/or</w:t>
      </w:r>
      <w:r w:rsidR="0023493C">
        <w:rPr>
          <w:rFonts w:ascii="Arial" w:hAnsi="Arial" w:cs="Arial"/>
          <w:szCs w:val="24"/>
        </w:rPr>
        <w:t xml:space="preserve"> Academy member</w:t>
      </w:r>
      <w:r w:rsidR="00CE3A15">
        <w:rPr>
          <w:rFonts w:ascii="Arial" w:hAnsi="Arial" w:cs="Arial"/>
          <w:szCs w:val="24"/>
        </w:rPr>
        <w:t>s</w:t>
      </w:r>
      <w:r w:rsidR="0023493C">
        <w:rPr>
          <w:rFonts w:ascii="Arial" w:hAnsi="Arial" w:cs="Arial"/>
          <w:szCs w:val="24"/>
        </w:rPr>
        <w:t xml:space="preserve"> can</w:t>
      </w:r>
      <w:r w:rsidR="00F42D9D" w:rsidRPr="00720478">
        <w:rPr>
          <w:rFonts w:ascii="Arial" w:hAnsi="Arial" w:cs="Arial"/>
          <w:szCs w:val="24"/>
        </w:rPr>
        <w:t xml:space="preserve"> nominate individuals who, within the past 10 years, have practiced medicine in an exemplary manner and are sought out by other physicians because of thei</w:t>
      </w:r>
      <w:r>
        <w:rPr>
          <w:rFonts w:ascii="Arial" w:hAnsi="Arial" w:cs="Arial"/>
          <w:szCs w:val="24"/>
        </w:rPr>
        <w:t xml:space="preserve">r personal and effective care. </w:t>
      </w:r>
      <w:r w:rsidR="00F42D9D" w:rsidRPr="00720478">
        <w:rPr>
          <w:rFonts w:ascii="Arial" w:hAnsi="Arial" w:cs="Arial"/>
          <w:szCs w:val="24"/>
        </w:rPr>
        <w:t>The nominee</w:t>
      </w:r>
      <w:r>
        <w:rPr>
          <w:rFonts w:ascii="Arial" w:hAnsi="Arial" w:cs="Arial"/>
          <w:szCs w:val="24"/>
        </w:rPr>
        <w:t xml:space="preserve"> </w:t>
      </w:r>
      <w:r w:rsidRPr="00CE3A15">
        <w:rPr>
          <w:rFonts w:ascii="Arial" w:hAnsi="Arial" w:cs="Arial"/>
          <w:i/>
          <w:szCs w:val="24"/>
        </w:rPr>
        <w:t>must</w:t>
      </w:r>
      <w:r>
        <w:rPr>
          <w:rFonts w:ascii="Arial" w:hAnsi="Arial" w:cs="Arial"/>
          <w:szCs w:val="24"/>
        </w:rPr>
        <w:t xml:space="preserve"> be an Academy member in good standing and</w:t>
      </w:r>
      <w:r w:rsidR="00F42D9D" w:rsidRPr="00720478">
        <w:rPr>
          <w:rFonts w:ascii="Arial" w:hAnsi="Arial" w:cs="Arial"/>
          <w:szCs w:val="24"/>
        </w:rPr>
        <w:t xml:space="preserve"> should have, in addition to his or her clinical skills, one or more of the following attributes:</w:t>
      </w:r>
    </w:p>
    <w:p w:rsidR="00F42D9D" w:rsidRPr="00720478" w:rsidRDefault="00F42D9D">
      <w:pPr>
        <w:rPr>
          <w:rFonts w:ascii="Arial" w:hAnsi="Arial" w:cs="Arial"/>
          <w:szCs w:val="24"/>
        </w:rPr>
      </w:pPr>
    </w:p>
    <w:p w:rsidR="00F42D9D" w:rsidRPr="00720478" w:rsidRDefault="00F42D9D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720478">
        <w:rPr>
          <w:rFonts w:ascii="Arial" w:hAnsi="Arial" w:cs="Arial"/>
          <w:szCs w:val="24"/>
        </w:rPr>
        <w:t>Civic leadership</w:t>
      </w:r>
    </w:p>
    <w:p w:rsidR="00F42D9D" w:rsidRPr="00720478" w:rsidRDefault="00F42D9D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720478">
        <w:rPr>
          <w:rFonts w:ascii="Arial" w:hAnsi="Arial" w:cs="Arial"/>
          <w:szCs w:val="24"/>
        </w:rPr>
        <w:t>Charitable activity</w:t>
      </w:r>
    </w:p>
    <w:p w:rsidR="00F42D9D" w:rsidRPr="00720478" w:rsidRDefault="00F42D9D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720478">
        <w:rPr>
          <w:rFonts w:ascii="Arial" w:hAnsi="Arial" w:cs="Arial"/>
          <w:szCs w:val="24"/>
        </w:rPr>
        <w:t xml:space="preserve">Leadership involvement with </w:t>
      </w:r>
      <w:r w:rsidR="002D0876">
        <w:rPr>
          <w:rFonts w:ascii="Arial" w:hAnsi="Arial" w:cs="Arial"/>
          <w:szCs w:val="24"/>
        </w:rPr>
        <w:t>local</w:t>
      </w:r>
      <w:r w:rsidRPr="00720478">
        <w:rPr>
          <w:rFonts w:ascii="Arial" w:hAnsi="Arial" w:cs="Arial"/>
          <w:szCs w:val="24"/>
        </w:rPr>
        <w:t xml:space="preserve">, </w:t>
      </w:r>
      <w:r w:rsidR="002D0876">
        <w:rPr>
          <w:rFonts w:ascii="Arial" w:hAnsi="Arial" w:cs="Arial"/>
          <w:szCs w:val="24"/>
        </w:rPr>
        <w:t xml:space="preserve">state, </w:t>
      </w:r>
      <w:r w:rsidRPr="00720478">
        <w:rPr>
          <w:rFonts w:ascii="Arial" w:hAnsi="Arial" w:cs="Arial"/>
          <w:szCs w:val="24"/>
        </w:rPr>
        <w:t xml:space="preserve">or national </w:t>
      </w:r>
      <w:r w:rsidR="00720478" w:rsidRPr="00720478">
        <w:rPr>
          <w:rFonts w:ascii="Arial" w:hAnsi="Arial" w:cs="Arial"/>
          <w:szCs w:val="24"/>
        </w:rPr>
        <w:t xml:space="preserve">medical </w:t>
      </w:r>
      <w:r w:rsidRPr="00720478">
        <w:rPr>
          <w:rFonts w:ascii="Arial" w:hAnsi="Arial" w:cs="Arial"/>
          <w:szCs w:val="24"/>
        </w:rPr>
        <w:t>o</w:t>
      </w:r>
      <w:r w:rsidR="00720478" w:rsidRPr="00720478">
        <w:rPr>
          <w:rFonts w:ascii="Arial" w:hAnsi="Arial" w:cs="Arial"/>
          <w:szCs w:val="24"/>
        </w:rPr>
        <w:t xml:space="preserve">rganizations </w:t>
      </w:r>
    </w:p>
    <w:p w:rsidR="00F42D9D" w:rsidRPr="00720478" w:rsidRDefault="00F42D9D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720478">
        <w:rPr>
          <w:rFonts w:ascii="Arial" w:hAnsi="Arial" w:cs="Arial"/>
          <w:szCs w:val="24"/>
        </w:rPr>
        <w:t>Community education</w:t>
      </w:r>
    </w:p>
    <w:p w:rsidR="00F42D9D" w:rsidRPr="00720478" w:rsidRDefault="002D0876">
      <w:pPr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Participation in l</w:t>
      </w:r>
      <w:r w:rsidR="00F42D9D" w:rsidRPr="00720478">
        <w:rPr>
          <w:rFonts w:ascii="Arial" w:hAnsi="Arial" w:cs="Arial"/>
          <w:szCs w:val="24"/>
        </w:rPr>
        <w:t>ocal civic and/or community activities</w:t>
      </w:r>
    </w:p>
    <w:p w:rsidR="00F42D9D" w:rsidRPr="00720478" w:rsidRDefault="00F42D9D">
      <w:pPr>
        <w:rPr>
          <w:rFonts w:ascii="Arial" w:hAnsi="Arial" w:cs="Arial"/>
          <w:szCs w:val="24"/>
        </w:rPr>
      </w:pPr>
    </w:p>
    <w:p w:rsidR="00720478" w:rsidRDefault="00F42D9D">
      <w:pPr>
        <w:rPr>
          <w:rFonts w:ascii="Arial" w:hAnsi="Arial" w:cs="Arial"/>
          <w:b/>
          <w:bCs w:val="0"/>
          <w:szCs w:val="24"/>
        </w:rPr>
      </w:pPr>
      <w:r w:rsidRPr="00720478">
        <w:rPr>
          <w:rFonts w:ascii="Arial" w:hAnsi="Arial" w:cs="Arial"/>
          <w:szCs w:val="24"/>
        </w:rPr>
        <w:t xml:space="preserve">The award will be presented during the </w:t>
      </w:r>
      <w:r w:rsidR="002D0876" w:rsidRPr="001F3968">
        <w:rPr>
          <w:rFonts w:ascii="Arial" w:hAnsi="Arial" w:cs="Arial"/>
          <w:szCs w:val="24"/>
        </w:rPr>
        <w:t>BOG General A</w:t>
      </w:r>
      <w:r w:rsidR="002D0876">
        <w:rPr>
          <w:rFonts w:ascii="Arial" w:hAnsi="Arial" w:cs="Arial"/>
          <w:szCs w:val="24"/>
        </w:rPr>
        <w:t>ssembly m</w:t>
      </w:r>
      <w:r w:rsidR="002D0876" w:rsidRPr="001F3968">
        <w:rPr>
          <w:rFonts w:ascii="Arial" w:hAnsi="Arial" w:cs="Arial"/>
          <w:szCs w:val="24"/>
        </w:rPr>
        <w:t>eeting</w:t>
      </w:r>
      <w:r w:rsidR="002D0876">
        <w:rPr>
          <w:rFonts w:ascii="Arial" w:hAnsi="Arial" w:cs="Arial"/>
          <w:szCs w:val="24"/>
        </w:rPr>
        <w:t xml:space="preserve"> on</w:t>
      </w:r>
      <w:r w:rsidR="002D0876" w:rsidRPr="001F3968">
        <w:rPr>
          <w:rFonts w:ascii="Arial" w:hAnsi="Arial" w:cs="Arial"/>
          <w:szCs w:val="24"/>
        </w:rPr>
        <w:t xml:space="preserve"> </w:t>
      </w:r>
      <w:r w:rsidR="0097105C">
        <w:rPr>
          <w:rFonts w:ascii="Arial" w:hAnsi="Arial" w:cs="Arial"/>
          <w:szCs w:val="24"/>
        </w:rPr>
        <w:t>Monday</w:t>
      </w:r>
      <w:r w:rsidR="00173C77">
        <w:rPr>
          <w:rFonts w:ascii="Arial" w:hAnsi="Arial" w:cs="Arial"/>
          <w:szCs w:val="24"/>
        </w:rPr>
        <w:t xml:space="preserve"> afternoon, September 28</w:t>
      </w:r>
      <w:r w:rsidR="002D0876">
        <w:rPr>
          <w:rFonts w:ascii="Arial" w:hAnsi="Arial" w:cs="Arial"/>
          <w:szCs w:val="24"/>
        </w:rPr>
        <w:t xml:space="preserve">, </w:t>
      </w:r>
      <w:r w:rsidR="002D0876" w:rsidRPr="0067665B">
        <w:rPr>
          <w:rFonts w:ascii="Arial" w:hAnsi="Arial" w:cs="Arial"/>
          <w:szCs w:val="24"/>
        </w:rPr>
        <w:t>20</w:t>
      </w:r>
      <w:r w:rsidR="00173C77">
        <w:rPr>
          <w:rFonts w:ascii="Arial" w:hAnsi="Arial" w:cs="Arial"/>
          <w:szCs w:val="24"/>
        </w:rPr>
        <w:t>15</w:t>
      </w:r>
      <w:r w:rsidR="002D0876" w:rsidRPr="0067665B">
        <w:rPr>
          <w:rFonts w:ascii="Arial" w:hAnsi="Arial" w:cs="Arial"/>
          <w:szCs w:val="24"/>
        </w:rPr>
        <w:t xml:space="preserve"> in </w:t>
      </w:r>
      <w:r w:rsidR="00173C77">
        <w:rPr>
          <w:rFonts w:ascii="Arial" w:hAnsi="Arial" w:cs="Arial"/>
          <w:szCs w:val="24"/>
        </w:rPr>
        <w:t>Dallas Texas</w:t>
      </w:r>
      <w:r w:rsidR="002D0876" w:rsidRPr="0067665B">
        <w:rPr>
          <w:rFonts w:ascii="Arial" w:hAnsi="Arial" w:cs="Arial"/>
          <w:szCs w:val="24"/>
        </w:rPr>
        <w:t>.</w:t>
      </w:r>
    </w:p>
    <w:p w:rsidR="00720478" w:rsidRDefault="00720478">
      <w:pPr>
        <w:rPr>
          <w:rFonts w:ascii="Arial" w:hAnsi="Arial" w:cs="Arial"/>
          <w:b/>
          <w:bCs w:val="0"/>
          <w:szCs w:val="24"/>
        </w:rPr>
      </w:pPr>
    </w:p>
    <w:p w:rsidR="00646C70" w:rsidRDefault="00646C70">
      <w:pPr>
        <w:rPr>
          <w:rFonts w:ascii="Arial" w:hAnsi="Arial" w:cs="Arial"/>
          <w:b/>
          <w:bCs w:val="0"/>
          <w:szCs w:val="24"/>
        </w:rPr>
      </w:pPr>
    </w:p>
    <w:p w:rsidR="00646C70" w:rsidRDefault="00646C70">
      <w:pPr>
        <w:rPr>
          <w:rFonts w:ascii="Arial" w:hAnsi="Arial" w:cs="Arial"/>
          <w:b/>
          <w:bCs w:val="0"/>
          <w:szCs w:val="24"/>
        </w:rPr>
      </w:pPr>
    </w:p>
    <w:p w:rsidR="00646C70" w:rsidRDefault="006F11AF" w:rsidP="00646C70">
      <w:pPr>
        <w:jc w:val="center"/>
        <w:rPr>
          <w:rFonts w:ascii="Arial" w:hAnsi="Arial" w:cs="Arial"/>
          <w:b/>
          <w:bCs w:val="0"/>
          <w:szCs w:val="24"/>
        </w:rPr>
      </w:pPr>
      <w:r>
        <w:rPr>
          <w:rFonts w:ascii="Arial" w:hAnsi="Arial" w:cs="Arial"/>
          <w:b/>
          <w:bCs w:val="0"/>
          <w:color w:val="C00000"/>
          <w:sz w:val="28"/>
          <w:szCs w:val="28"/>
        </w:rPr>
        <w:br/>
      </w:r>
      <w:r w:rsidR="00646C70">
        <w:rPr>
          <w:rFonts w:ascii="Arial" w:hAnsi="Arial" w:cs="Arial"/>
          <w:b/>
          <w:bCs w:val="0"/>
          <w:color w:val="C00000"/>
          <w:sz w:val="40"/>
          <w:szCs w:val="40"/>
        </w:rPr>
        <w:t xml:space="preserve">DEADLINE </w:t>
      </w:r>
      <w:r w:rsidR="00CD01B2">
        <w:rPr>
          <w:rFonts w:ascii="Arial" w:hAnsi="Arial" w:cs="Arial"/>
          <w:b/>
          <w:bCs w:val="0"/>
          <w:color w:val="C00000"/>
          <w:sz w:val="40"/>
          <w:szCs w:val="40"/>
        </w:rPr>
        <w:t>–</w:t>
      </w:r>
      <w:r w:rsidR="00F77B85">
        <w:rPr>
          <w:rFonts w:ascii="Arial" w:hAnsi="Arial" w:cs="Arial"/>
          <w:b/>
          <w:bCs w:val="0"/>
          <w:color w:val="C00000"/>
          <w:sz w:val="40"/>
          <w:szCs w:val="40"/>
        </w:rPr>
        <w:t xml:space="preserve"> </w:t>
      </w:r>
      <w:r w:rsidR="00B961EA">
        <w:rPr>
          <w:rFonts w:ascii="Arial" w:hAnsi="Arial" w:cs="Arial"/>
          <w:b/>
          <w:bCs w:val="0"/>
          <w:color w:val="C00000"/>
          <w:sz w:val="40"/>
          <w:szCs w:val="40"/>
        </w:rPr>
        <w:t xml:space="preserve">Monday, </w:t>
      </w:r>
      <w:r w:rsidR="00173C77">
        <w:rPr>
          <w:rFonts w:ascii="Arial" w:hAnsi="Arial" w:cs="Arial"/>
          <w:b/>
          <w:bCs w:val="0"/>
          <w:color w:val="C00000"/>
          <w:sz w:val="40"/>
          <w:szCs w:val="40"/>
        </w:rPr>
        <w:t>April 13</w:t>
      </w:r>
      <w:r w:rsidR="00646C70">
        <w:rPr>
          <w:rFonts w:ascii="Arial" w:hAnsi="Arial" w:cs="Arial"/>
          <w:b/>
          <w:bCs w:val="0"/>
          <w:color w:val="C00000"/>
          <w:sz w:val="40"/>
          <w:szCs w:val="40"/>
        </w:rPr>
        <w:t>, 201</w:t>
      </w:r>
      <w:r w:rsidR="00173C77">
        <w:rPr>
          <w:rFonts w:ascii="Arial" w:hAnsi="Arial" w:cs="Arial"/>
          <w:b/>
          <w:bCs w:val="0"/>
          <w:color w:val="C00000"/>
          <w:sz w:val="40"/>
          <w:szCs w:val="40"/>
        </w:rPr>
        <w:t>5</w:t>
      </w:r>
      <w:r>
        <w:rPr>
          <w:rFonts w:ascii="Arial" w:hAnsi="Arial" w:cs="Arial"/>
          <w:b/>
          <w:bCs w:val="0"/>
          <w:color w:val="C00000"/>
          <w:sz w:val="28"/>
          <w:szCs w:val="28"/>
        </w:rPr>
        <w:br/>
      </w:r>
    </w:p>
    <w:p w:rsidR="00646C70" w:rsidRDefault="00646C70" w:rsidP="00646C70">
      <w:pPr>
        <w:jc w:val="center"/>
        <w:rPr>
          <w:rFonts w:ascii="Arial" w:hAnsi="Arial" w:cs="Arial"/>
          <w:b/>
          <w:bCs w:val="0"/>
          <w:szCs w:val="24"/>
        </w:rPr>
      </w:pPr>
    </w:p>
    <w:p w:rsidR="00F42D9D" w:rsidRPr="00720478" w:rsidRDefault="006F11AF" w:rsidP="00646C70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bCs w:val="0"/>
          <w:szCs w:val="24"/>
        </w:rPr>
        <w:br/>
      </w:r>
      <w:r w:rsidR="00F42D9D" w:rsidRPr="00720478">
        <w:rPr>
          <w:rFonts w:ascii="Arial" w:hAnsi="Arial" w:cs="Arial"/>
          <w:b/>
          <w:bCs w:val="0"/>
          <w:szCs w:val="24"/>
        </w:rPr>
        <w:t>Nominations</w:t>
      </w:r>
      <w:r w:rsidR="00F42D9D" w:rsidRPr="00720478">
        <w:rPr>
          <w:rFonts w:ascii="Arial" w:hAnsi="Arial" w:cs="Arial"/>
          <w:szCs w:val="24"/>
        </w:rPr>
        <w:t>:  To nominate a candidate, submit their name and contact information, along with your contact informat</w:t>
      </w:r>
      <w:r w:rsidR="002D0876">
        <w:rPr>
          <w:rFonts w:ascii="Arial" w:hAnsi="Arial" w:cs="Arial"/>
          <w:szCs w:val="24"/>
        </w:rPr>
        <w:t xml:space="preserve">ion. You may submit your application </w:t>
      </w:r>
      <w:r w:rsidR="00EB6700">
        <w:rPr>
          <w:rFonts w:ascii="Arial" w:hAnsi="Arial" w:cs="Arial"/>
          <w:szCs w:val="24"/>
        </w:rPr>
        <w:t xml:space="preserve">via email to </w:t>
      </w:r>
      <w:hyperlink r:id="rId9" w:history="1">
        <w:r w:rsidR="00EB6700" w:rsidRPr="004D4DD0">
          <w:rPr>
            <w:rStyle w:val="Hyperlink"/>
            <w:rFonts w:ascii="Arial" w:hAnsi="Arial" w:cs="Arial"/>
            <w:szCs w:val="24"/>
          </w:rPr>
          <w:t>bog@entnet.org</w:t>
        </w:r>
      </w:hyperlink>
      <w:r w:rsidR="00EB6700" w:rsidRPr="00EB6700">
        <w:rPr>
          <w:rStyle w:val="Hyperlink"/>
          <w:rFonts w:ascii="Arial" w:hAnsi="Arial" w:cs="Arial"/>
          <w:color w:val="auto"/>
          <w:szCs w:val="24"/>
          <w:u w:val="none"/>
        </w:rPr>
        <w:t xml:space="preserve">, </w:t>
      </w:r>
      <w:r w:rsidR="002D0876">
        <w:rPr>
          <w:rFonts w:ascii="Arial" w:hAnsi="Arial" w:cs="Arial"/>
          <w:szCs w:val="24"/>
        </w:rPr>
        <w:t>via mail to the address below</w:t>
      </w:r>
      <w:r w:rsidR="0097105C">
        <w:rPr>
          <w:rFonts w:ascii="Arial" w:hAnsi="Arial" w:cs="Arial"/>
          <w:szCs w:val="24"/>
        </w:rPr>
        <w:t>, or via fax to 1-703-684-4288</w:t>
      </w:r>
      <w:r w:rsidR="002D0876">
        <w:rPr>
          <w:rFonts w:ascii="Arial" w:hAnsi="Arial" w:cs="Arial"/>
          <w:szCs w:val="24"/>
        </w:rPr>
        <w:t xml:space="preserve">. </w:t>
      </w:r>
      <w:r w:rsidR="00F42D9D" w:rsidRPr="00720478">
        <w:rPr>
          <w:rFonts w:ascii="Arial" w:hAnsi="Arial" w:cs="Arial"/>
          <w:szCs w:val="24"/>
        </w:rPr>
        <w:t xml:space="preserve">The </w:t>
      </w:r>
      <w:r w:rsidR="00C106C3">
        <w:rPr>
          <w:rFonts w:ascii="Arial" w:hAnsi="Arial" w:cs="Arial"/>
          <w:szCs w:val="24"/>
        </w:rPr>
        <w:t xml:space="preserve">BOG </w:t>
      </w:r>
      <w:r w:rsidR="00F42D9D" w:rsidRPr="00720478">
        <w:rPr>
          <w:rFonts w:ascii="Arial" w:hAnsi="Arial" w:cs="Arial"/>
          <w:szCs w:val="24"/>
        </w:rPr>
        <w:t xml:space="preserve">Rules &amp; Regulations Committee </w:t>
      </w:r>
      <w:r w:rsidR="0023493C">
        <w:rPr>
          <w:rFonts w:ascii="Arial" w:hAnsi="Arial" w:cs="Arial"/>
          <w:szCs w:val="24"/>
        </w:rPr>
        <w:t xml:space="preserve">may follow up with </w:t>
      </w:r>
      <w:r w:rsidR="00F42D9D" w:rsidRPr="00720478">
        <w:rPr>
          <w:rFonts w:ascii="Arial" w:hAnsi="Arial" w:cs="Arial"/>
          <w:szCs w:val="24"/>
        </w:rPr>
        <w:t>nominee</w:t>
      </w:r>
      <w:r w:rsidR="0023493C">
        <w:rPr>
          <w:rFonts w:ascii="Arial" w:hAnsi="Arial" w:cs="Arial"/>
          <w:szCs w:val="24"/>
        </w:rPr>
        <w:t>s</w:t>
      </w:r>
      <w:r w:rsidR="00F42D9D" w:rsidRPr="00720478">
        <w:rPr>
          <w:rFonts w:ascii="Arial" w:hAnsi="Arial" w:cs="Arial"/>
          <w:szCs w:val="24"/>
        </w:rPr>
        <w:t xml:space="preserve"> to request additional information.  </w:t>
      </w:r>
    </w:p>
    <w:p w:rsidR="00F42D9D" w:rsidRPr="00720478" w:rsidRDefault="00F42D9D">
      <w:pPr>
        <w:rPr>
          <w:rFonts w:ascii="Arial" w:hAnsi="Arial" w:cs="Arial"/>
          <w:szCs w:val="24"/>
        </w:rPr>
      </w:pPr>
    </w:p>
    <w:p w:rsidR="00FF45E5" w:rsidRPr="002D0876" w:rsidRDefault="002D0876" w:rsidP="00285438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AAO-HNS</w:t>
      </w:r>
      <w:r>
        <w:rPr>
          <w:rFonts w:ascii="Arial" w:hAnsi="Arial" w:cs="Arial"/>
          <w:szCs w:val="24"/>
        </w:rPr>
        <w:br/>
        <w:t>Attn: BOG</w:t>
      </w:r>
    </w:p>
    <w:p w:rsidR="00FF45E5" w:rsidRPr="002D0876" w:rsidRDefault="00C106C3" w:rsidP="00285438">
      <w:pPr>
        <w:pStyle w:val="BodyText"/>
        <w:jc w:val="center"/>
        <w:rPr>
          <w:rFonts w:ascii="Arial" w:hAnsi="Arial" w:cs="Arial"/>
          <w:szCs w:val="24"/>
        </w:rPr>
      </w:pPr>
      <w:r w:rsidRPr="002D0876">
        <w:rPr>
          <w:rFonts w:ascii="Arial" w:hAnsi="Arial" w:cs="Arial"/>
          <w:szCs w:val="24"/>
        </w:rPr>
        <w:t>1650 Diagonal Road</w:t>
      </w:r>
    </w:p>
    <w:p w:rsidR="00FF45E5" w:rsidRPr="002D0876" w:rsidRDefault="00F42D9D" w:rsidP="00285438">
      <w:pPr>
        <w:pStyle w:val="BodyText"/>
        <w:jc w:val="center"/>
        <w:rPr>
          <w:rFonts w:ascii="Arial" w:hAnsi="Arial" w:cs="Arial"/>
          <w:szCs w:val="24"/>
        </w:rPr>
      </w:pPr>
      <w:r w:rsidRPr="002D0876">
        <w:rPr>
          <w:rFonts w:ascii="Arial" w:hAnsi="Arial" w:cs="Arial"/>
          <w:szCs w:val="24"/>
        </w:rPr>
        <w:t>Alexandria, VA</w:t>
      </w:r>
      <w:r w:rsidR="00C106C3" w:rsidRPr="002D0876">
        <w:rPr>
          <w:rFonts w:ascii="Arial" w:hAnsi="Arial" w:cs="Arial"/>
          <w:szCs w:val="24"/>
        </w:rPr>
        <w:t xml:space="preserve"> 22314-28</w:t>
      </w:r>
      <w:r w:rsidRPr="002D0876">
        <w:rPr>
          <w:rFonts w:ascii="Arial" w:hAnsi="Arial" w:cs="Arial"/>
          <w:szCs w:val="24"/>
        </w:rPr>
        <w:t>57</w:t>
      </w:r>
    </w:p>
    <w:p w:rsidR="00F42D9D" w:rsidRPr="006F11AF" w:rsidRDefault="002D0876" w:rsidP="006F11AF">
      <w:pPr>
        <w:pStyle w:val="Heading3"/>
        <w:jc w:val="center"/>
        <w:rPr>
          <w:rFonts w:ascii="Arial" w:hAnsi="Arial" w:cs="Arial"/>
        </w:rPr>
      </w:pPr>
      <w:r>
        <w:br w:type="page"/>
      </w:r>
      <w:r w:rsidRPr="006F11AF">
        <w:rPr>
          <w:rFonts w:ascii="Arial" w:hAnsi="Arial" w:cs="Arial"/>
          <w:szCs w:val="28"/>
        </w:rPr>
        <w:lastRenderedPageBreak/>
        <w:t>Board of Governors Practitioner Excellence Award Application</w:t>
      </w:r>
    </w:p>
    <w:p w:rsidR="00F42D9D" w:rsidRPr="002D0876" w:rsidRDefault="002D0876">
      <w:pPr>
        <w:pStyle w:val="Heading1"/>
        <w:rPr>
          <w:rFonts w:ascii="Arial" w:hAnsi="Arial" w:cs="Arial"/>
          <w:color w:val="C00000"/>
          <w:sz w:val="28"/>
        </w:rPr>
      </w:pPr>
      <w:r>
        <w:rPr>
          <w:rFonts w:ascii="Arial" w:hAnsi="Arial" w:cs="Arial"/>
          <w:color w:val="C00000"/>
          <w:sz w:val="28"/>
        </w:rPr>
        <w:br/>
      </w:r>
      <w:r w:rsidR="0070649D" w:rsidRPr="002D0876">
        <w:rPr>
          <w:rFonts w:ascii="Arial" w:hAnsi="Arial" w:cs="Arial"/>
          <w:color w:val="C00000"/>
          <w:sz w:val="28"/>
        </w:rPr>
        <w:t xml:space="preserve">Deadline: </w:t>
      </w:r>
      <w:r w:rsidR="00B961EA">
        <w:rPr>
          <w:rFonts w:ascii="Arial" w:hAnsi="Arial" w:cs="Arial"/>
          <w:color w:val="C00000"/>
          <w:sz w:val="28"/>
        </w:rPr>
        <w:t xml:space="preserve">Monday, </w:t>
      </w:r>
      <w:bookmarkStart w:id="0" w:name="_GoBack"/>
      <w:bookmarkEnd w:id="0"/>
      <w:r w:rsidR="00173C77">
        <w:rPr>
          <w:rFonts w:ascii="Arial" w:hAnsi="Arial" w:cs="Arial"/>
          <w:color w:val="C00000"/>
          <w:sz w:val="28"/>
        </w:rPr>
        <w:t>April 13</w:t>
      </w:r>
      <w:r w:rsidR="0070649D" w:rsidRPr="002D0876">
        <w:rPr>
          <w:rFonts w:ascii="Arial" w:hAnsi="Arial" w:cs="Arial"/>
          <w:color w:val="C00000"/>
          <w:sz w:val="28"/>
        </w:rPr>
        <w:t>, 20</w:t>
      </w:r>
      <w:r w:rsidR="00173C77">
        <w:rPr>
          <w:rFonts w:ascii="Arial" w:hAnsi="Arial" w:cs="Arial"/>
          <w:color w:val="C00000"/>
          <w:sz w:val="28"/>
        </w:rPr>
        <w:t>15</w:t>
      </w:r>
    </w:p>
    <w:p w:rsidR="00F42D9D" w:rsidRPr="00720478" w:rsidRDefault="00F42D9D">
      <w:pPr>
        <w:rPr>
          <w:rFonts w:ascii="Arial" w:hAnsi="Arial" w:cs="Arial"/>
        </w:rPr>
      </w:pPr>
    </w:p>
    <w:p w:rsidR="00F42D9D" w:rsidRPr="00720478" w:rsidRDefault="00F42D9D">
      <w:pPr>
        <w:rPr>
          <w:rFonts w:ascii="Arial" w:hAnsi="Arial" w:cs="Arial"/>
        </w:rPr>
      </w:pPr>
      <w:r w:rsidRPr="00720478">
        <w:rPr>
          <w:rFonts w:ascii="Arial" w:hAnsi="Arial" w:cs="Arial"/>
          <w:b/>
          <w:bCs w:val="0"/>
        </w:rPr>
        <w:t>Nominee</w:t>
      </w:r>
      <w:r w:rsidRPr="00720478">
        <w:rPr>
          <w:rFonts w:ascii="Arial" w:hAnsi="Arial" w:cs="Arial"/>
        </w:rPr>
        <w:t>: ________________________________________</w:t>
      </w:r>
      <w:r w:rsidR="00720478">
        <w:rPr>
          <w:rFonts w:ascii="Arial" w:hAnsi="Arial" w:cs="Arial"/>
        </w:rPr>
        <w:t>________________________</w:t>
      </w:r>
    </w:p>
    <w:p w:rsidR="00F42D9D" w:rsidRPr="00720478" w:rsidRDefault="00F42D9D">
      <w:pPr>
        <w:rPr>
          <w:rFonts w:ascii="Arial" w:hAnsi="Arial" w:cs="Arial"/>
        </w:rPr>
      </w:pPr>
    </w:p>
    <w:p w:rsidR="001B7B5F" w:rsidRDefault="00F42D9D" w:rsidP="001B7B5F">
      <w:pPr>
        <w:spacing w:line="360" w:lineRule="auto"/>
        <w:rPr>
          <w:rFonts w:ascii="Arial" w:hAnsi="Arial" w:cs="Arial"/>
        </w:rPr>
      </w:pPr>
      <w:r w:rsidRPr="00720478">
        <w:rPr>
          <w:rFonts w:ascii="Arial" w:hAnsi="Arial" w:cs="Arial"/>
          <w:b/>
          <w:bCs w:val="0"/>
        </w:rPr>
        <w:t>Address</w:t>
      </w:r>
      <w:r w:rsidRPr="00720478">
        <w:rPr>
          <w:rFonts w:ascii="Arial" w:hAnsi="Arial" w:cs="Arial"/>
        </w:rPr>
        <w:t>:</w:t>
      </w:r>
      <w:r w:rsidR="002D0876">
        <w:rPr>
          <w:rFonts w:ascii="Arial" w:hAnsi="Arial" w:cs="Arial"/>
        </w:rPr>
        <w:t xml:space="preserve"> </w:t>
      </w:r>
      <w:r w:rsidRPr="00720478">
        <w:rPr>
          <w:rFonts w:ascii="Arial" w:hAnsi="Arial" w:cs="Arial"/>
        </w:rPr>
        <w:t>_________________________________________________________________</w:t>
      </w:r>
    </w:p>
    <w:p w:rsidR="00F42D9D" w:rsidRPr="00720478" w:rsidRDefault="00F42D9D" w:rsidP="001B7B5F">
      <w:pPr>
        <w:spacing w:line="360" w:lineRule="auto"/>
        <w:rPr>
          <w:rFonts w:ascii="Arial" w:hAnsi="Arial" w:cs="Arial"/>
        </w:rPr>
      </w:pPr>
      <w:r w:rsidRPr="00720478">
        <w:rPr>
          <w:rFonts w:ascii="Arial" w:hAnsi="Arial" w:cs="Arial"/>
        </w:rPr>
        <w:t>______________________________________________________________________________</w:t>
      </w:r>
      <w:r w:rsidR="00720478">
        <w:rPr>
          <w:rFonts w:ascii="Arial" w:hAnsi="Arial" w:cs="Arial"/>
        </w:rPr>
        <w:t>________</w:t>
      </w:r>
      <w:r w:rsidR="001B7B5F">
        <w:rPr>
          <w:rFonts w:ascii="Arial" w:hAnsi="Arial" w:cs="Arial"/>
        </w:rPr>
        <w:t>____________________________________________________________</w:t>
      </w:r>
    </w:p>
    <w:p w:rsidR="00F42D9D" w:rsidRPr="00720478" w:rsidRDefault="00266176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F42D9D" w:rsidRPr="00720478">
        <w:rPr>
          <w:rFonts w:ascii="Arial" w:hAnsi="Arial" w:cs="Arial"/>
          <w:b/>
          <w:bCs w:val="0"/>
        </w:rPr>
        <w:t>Phone</w:t>
      </w:r>
      <w:r w:rsidR="00F42D9D" w:rsidRPr="00720478">
        <w:rPr>
          <w:rFonts w:ascii="Arial" w:hAnsi="Arial" w:cs="Arial"/>
        </w:rPr>
        <w:t>: ___________________________</w:t>
      </w:r>
      <w:r>
        <w:rPr>
          <w:rFonts w:ascii="Arial" w:hAnsi="Arial" w:cs="Arial"/>
        </w:rPr>
        <w:tab/>
      </w:r>
      <w:r w:rsidR="00F42D9D" w:rsidRPr="00720478">
        <w:rPr>
          <w:rFonts w:ascii="Arial" w:hAnsi="Arial" w:cs="Arial"/>
          <w:b/>
          <w:bCs w:val="0"/>
        </w:rPr>
        <w:t>Fax</w:t>
      </w:r>
      <w:r w:rsidR="00F42D9D" w:rsidRPr="00720478">
        <w:rPr>
          <w:rFonts w:ascii="Arial" w:hAnsi="Arial" w:cs="Arial"/>
        </w:rPr>
        <w:t>: _____________</w:t>
      </w:r>
      <w:r>
        <w:rPr>
          <w:rFonts w:ascii="Arial" w:hAnsi="Arial" w:cs="Arial"/>
        </w:rPr>
        <w:t>__________________</w:t>
      </w:r>
    </w:p>
    <w:p w:rsidR="00F42D9D" w:rsidRPr="00720478" w:rsidRDefault="00F42D9D">
      <w:pPr>
        <w:rPr>
          <w:rFonts w:ascii="Arial" w:hAnsi="Arial" w:cs="Arial"/>
        </w:rPr>
      </w:pPr>
    </w:p>
    <w:p w:rsidR="00F42D9D" w:rsidRPr="00720478" w:rsidRDefault="00F42D9D">
      <w:pPr>
        <w:rPr>
          <w:rFonts w:ascii="Arial" w:hAnsi="Arial" w:cs="Arial"/>
        </w:rPr>
      </w:pPr>
      <w:r w:rsidRPr="00720478">
        <w:rPr>
          <w:rFonts w:ascii="Arial" w:hAnsi="Arial" w:cs="Arial"/>
          <w:b/>
          <w:bCs w:val="0"/>
        </w:rPr>
        <w:t>Email</w:t>
      </w:r>
      <w:r w:rsidRPr="00720478">
        <w:rPr>
          <w:rFonts w:ascii="Arial" w:hAnsi="Arial" w:cs="Arial"/>
        </w:rPr>
        <w:t>: ______________________________________________</w:t>
      </w:r>
      <w:r w:rsidR="00720478">
        <w:rPr>
          <w:rFonts w:ascii="Arial" w:hAnsi="Arial" w:cs="Arial"/>
        </w:rPr>
        <w:t>_____________________</w:t>
      </w:r>
    </w:p>
    <w:p w:rsidR="00F42D9D" w:rsidRPr="00720478" w:rsidRDefault="00F42D9D">
      <w:pPr>
        <w:rPr>
          <w:rFonts w:ascii="Arial" w:hAnsi="Arial" w:cs="Arial"/>
        </w:rPr>
      </w:pPr>
    </w:p>
    <w:p w:rsidR="00F42D9D" w:rsidRPr="00720478" w:rsidRDefault="00266176">
      <w:pPr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br/>
        <w:t>D</w:t>
      </w:r>
      <w:r w:rsidR="00F42D9D" w:rsidRPr="00720478">
        <w:rPr>
          <w:rFonts w:ascii="Arial" w:hAnsi="Arial" w:cs="Arial"/>
          <w:b/>
          <w:bCs w:val="0"/>
        </w:rPr>
        <w:t>escription of why this candidate is deserving of this award</w:t>
      </w:r>
      <w:r w:rsidR="00E16782">
        <w:rPr>
          <w:rFonts w:ascii="Arial" w:hAnsi="Arial" w:cs="Arial"/>
          <w:b/>
          <w:bCs w:val="0"/>
        </w:rPr>
        <w:t>, please be specific (and enumerate) how they meet the criteria as listed</w:t>
      </w:r>
      <w:r w:rsidR="00F42D9D" w:rsidRPr="00720478">
        <w:rPr>
          <w:rFonts w:ascii="Arial" w:hAnsi="Arial" w:cs="Arial"/>
          <w:b/>
          <w:bCs w:val="0"/>
        </w:rPr>
        <w:t>:</w:t>
      </w:r>
    </w:p>
    <w:p w:rsidR="00F42D9D" w:rsidRPr="00720478" w:rsidRDefault="00F42D9D">
      <w:pPr>
        <w:rPr>
          <w:rFonts w:ascii="Arial" w:hAnsi="Arial" w:cs="Arial"/>
        </w:rPr>
      </w:pPr>
    </w:p>
    <w:p w:rsidR="00F42D9D" w:rsidRDefault="00F42D9D" w:rsidP="001B7B5F">
      <w:pPr>
        <w:spacing w:line="360" w:lineRule="auto"/>
        <w:rPr>
          <w:rFonts w:ascii="Arial" w:hAnsi="Arial" w:cs="Arial"/>
        </w:rPr>
      </w:pPr>
      <w:r w:rsidRPr="0072047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7B5F" w:rsidRPr="00720478">
        <w:rPr>
          <w:rFonts w:ascii="Arial" w:hAnsi="Arial" w:cs="Arial"/>
        </w:rPr>
        <w:t>_________________________________________________________________________</w:t>
      </w:r>
    </w:p>
    <w:p w:rsidR="002D0876" w:rsidRDefault="002D0876" w:rsidP="001B7B5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2D0876" w:rsidRPr="00720478" w:rsidRDefault="002D0876" w:rsidP="001B7B5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F42D9D" w:rsidRPr="00720478" w:rsidRDefault="00F42D9D">
      <w:pPr>
        <w:rPr>
          <w:rFonts w:ascii="Arial" w:hAnsi="Arial" w:cs="Arial"/>
        </w:rPr>
      </w:pPr>
    </w:p>
    <w:p w:rsidR="00F42D9D" w:rsidRPr="00720478" w:rsidRDefault="002D0876">
      <w:pPr>
        <w:rPr>
          <w:rFonts w:ascii="Arial" w:hAnsi="Arial" w:cs="Arial"/>
        </w:rPr>
      </w:pPr>
      <w:r>
        <w:rPr>
          <w:rFonts w:ascii="Arial" w:hAnsi="Arial" w:cs="Arial"/>
          <w:b/>
          <w:bCs w:val="0"/>
        </w:rPr>
        <w:br/>
      </w:r>
      <w:r w:rsidR="00F42D9D" w:rsidRPr="00720478">
        <w:rPr>
          <w:rFonts w:ascii="Arial" w:hAnsi="Arial" w:cs="Arial"/>
          <w:b/>
          <w:bCs w:val="0"/>
        </w:rPr>
        <w:t>Nominator</w:t>
      </w:r>
      <w:r w:rsidR="00F42D9D" w:rsidRPr="00720478">
        <w:rPr>
          <w:rFonts w:ascii="Arial" w:hAnsi="Arial" w:cs="Arial"/>
        </w:rPr>
        <w:t>: _______________________________________</w:t>
      </w:r>
      <w:r w:rsidR="00720478">
        <w:rPr>
          <w:rFonts w:ascii="Arial" w:hAnsi="Arial" w:cs="Arial"/>
        </w:rPr>
        <w:t>________________________</w:t>
      </w:r>
    </w:p>
    <w:p w:rsidR="00F42D9D" w:rsidRPr="00720478" w:rsidRDefault="00F42D9D">
      <w:pPr>
        <w:rPr>
          <w:rFonts w:ascii="Arial" w:hAnsi="Arial" w:cs="Arial"/>
        </w:rPr>
      </w:pPr>
    </w:p>
    <w:p w:rsidR="00F42D9D" w:rsidRPr="00720478" w:rsidRDefault="00F42D9D">
      <w:pPr>
        <w:rPr>
          <w:rFonts w:ascii="Arial" w:hAnsi="Arial" w:cs="Arial"/>
        </w:rPr>
      </w:pPr>
      <w:r w:rsidRPr="00720478">
        <w:rPr>
          <w:rFonts w:ascii="Arial" w:hAnsi="Arial" w:cs="Arial"/>
          <w:b/>
          <w:bCs w:val="0"/>
        </w:rPr>
        <w:t>Phone</w:t>
      </w:r>
      <w:r w:rsidR="002D0876">
        <w:rPr>
          <w:rFonts w:ascii="Arial" w:hAnsi="Arial" w:cs="Arial"/>
        </w:rPr>
        <w:t xml:space="preserve">: </w:t>
      </w:r>
      <w:r w:rsidRPr="00720478">
        <w:rPr>
          <w:rFonts w:ascii="Arial" w:hAnsi="Arial" w:cs="Arial"/>
        </w:rPr>
        <w:t>___________________________</w:t>
      </w:r>
      <w:r w:rsidR="002D0876">
        <w:rPr>
          <w:rFonts w:ascii="Arial" w:hAnsi="Arial" w:cs="Arial"/>
        </w:rPr>
        <w:tab/>
      </w:r>
      <w:r w:rsidRPr="00720478">
        <w:rPr>
          <w:rFonts w:ascii="Arial" w:hAnsi="Arial" w:cs="Arial"/>
          <w:b/>
          <w:bCs w:val="0"/>
        </w:rPr>
        <w:t>Fax</w:t>
      </w:r>
      <w:r w:rsidRPr="00720478">
        <w:rPr>
          <w:rFonts w:ascii="Arial" w:hAnsi="Arial" w:cs="Arial"/>
        </w:rPr>
        <w:t>: _____________</w:t>
      </w:r>
      <w:r w:rsidR="002D0876">
        <w:rPr>
          <w:rFonts w:ascii="Arial" w:hAnsi="Arial" w:cs="Arial"/>
        </w:rPr>
        <w:t>_________________</w:t>
      </w:r>
    </w:p>
    <w:p w:rsidR="00F42D9D" w:rsidRPr="00720478" w:rsidRDefault="00F42D9D">
      <w:pPr>
        <w:rPr>
          <w:rFonts w:ascii="Arial" w:hAnsi="Arial" w:cs="Arial"/>
        </w:rPr>
      </w:pPr>
    </w:p>
    <w:p w:rsidR="00F42D9D" w:rsidRPr="00720478" w:rsidRDefault="00F42D9D">
      <w:pPr>
        <w:rPr>
          <w:rFonts w:ascii="Arial" w:hAnsi="Arial" w:cs="Arial"/>
        </w:rPr>
      </w:pPr>
      <w:r w:rsidRPr="00720478">
        <w:rPr>
          <w:rFonts w:ascii="Arial" w:hAnsi="Arial" w:cs="Arial"/>
          <w:b/>
          <w:bCs w:val="0"/>
        </w:rPr>
        <w:t>Email</w:t>
      </w:r>
      <w:r w:rsidRPr="00720478">
        <w:rPr>
          <w:rFonts w:ascii="Arial" w:hAnsi="Arial" w:cs="Arial"/>
        </w:rPr>
        <w:t>:</w:t>
      </w:r>
      <w:r w:rsidR="00892764">
        <w:rPr>
          <w:rFonts w:ascii="Arial" w:hAnsi="Arial" w:cs="Arial"/>
        </w:rPr>
        <w:t xml:space="preserve"> </w:t>
      </w:r>
      <w:r w:rsidRPr="00720478">
        <w:rPr>
          <w:rFonts w:ascii="Arial" w:hAnsi="Arial" w:cs="Arial"/>
        </w:rPr>
        <w:t>__________________________________________</w:t>
      </w:r>
      <w:r w:rsidR="00720478">
        <w:rPr>
          <w:rFonts w:ascii="Arial" w:hAnsi="Arial" w:cs="Arial"/>
        </w:rPr>
        <w:t>_________________________</w:t>
      </w:r>
    </w:p>
    <w:p w:rsidR="00F42D9D" w:rsidRDefault="00F42D9D" w:rsidP="002D0876">
      <w:pPr>
        <w:pStyle w:val="BodyText"/>
        <w:rPr>
          <w:rFonts w:ascii="Arial" w:hAnsi="Arial" w:cs="Arial"/>
          <w:sz w:val="22"/>
          <w:szCs w:val="22"/>
        </w:rPr>
      </w:pPr>
    </w:p>
    <w:p w:rsidR="002D0876" w:rsidRPr="00052311" w:rsidRDefault="002D0876" w:rsidP="002D0876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 the application to the address, email, or fax number above</w:t>
      </w:r>
      <w:r w:rsidR="004B5DB1">
        <w:rPr>
          <w:rFonts w:ascii="Arial" w:hAnsi="Arial" w:cs="Arial"/>
          <w:sz w:val="22"/>
          <w:szCs w:val="22"/>
        </w:rPr>
        <w:br/>
      </w:r>
    </w:p>
    <w:sectPr w:rsidR="002D0876" w:rsidRPr="00052311" w:rsidSect="00ED0CBD">
      <w:pgSz w:w="12240" w:h="15840"/>
      <w:pgMar w:top="1141" w:right="1152" w:bottom="1296" w:left="1296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20E2"/>
    <w:multiLevelType w:val="hybridMultilevel"/>
    <w:tmpl w:val="76146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BD"/>
    <w:rsid w:val="00037BEB"/>
    <w:rsid w:val="00046342"/>
    <w:rsid w:val="00052311"/>
    <w:rsid w:val="00090312"/>
    <w:rsid w:val="00110237"/>
    <w:rsid w:val="00125B57"/>
    <w:rsid w:val="0013002E"/>
    <w:rsid w:val="00165150"/>
    <w:rsid w:val="00173C77"/>
    <w:rsid w:val="001B3EFD"/>
    <w:rsid w:val="001B4799"/>
    <w:rsid w:val="001B7B5F"/>
    <w:rsid w:val="001F07DA"/>
    <w:rsid w:val="001F152D"/>
    <w:rsid w:val="0023493C"/>
    <w:rsid w:val="00266176"/>
    <w:rsid w:val="00285438"/>
    <w:rsid w:val="002D0876"/>
    <w:rsid w:val="004B5DB1"/>
    <w:rsid w:val="004F5067"/>
    <w:rsid w:val="00593FA4"/>
    <w:rsid w:val="005B158D"/>
    <w:rsid w:val="00646C70"/>
    <w:rsid w:val="006F11AF"/>
    <w:rsid w:val="00705DCE"/>
    <w:rsid w:val="0070649D"/>
    <w:rsid w:val="00720478"/>
    <w:rsid w:val="00721A54"/>
    <w:rsid w:val="00760752"/>
    <w:rsid w:val="00892764"/>
    <w:rsid w:val="008D7983"/>
    <w:rsid w:val="009402C0"/>
    <w:rsid w:val="00954DC3"/>
    <w:rsid w:val="0097105C"/>
    <w:rsid w:val="00A8134E"/>
    <w:rsid w:val="00A960CC"/>
    <w:rsid w:val="00AA453D"/>
    <w:rsid w:val="00AA4954"/>
    <w:rsid w:val="00AC0F84"/>
    <w:rsid w:val="00AE7B3D"/>
    <w:rsid w:val="00AF4BAC"/>
    <w:rsid w:val="00B117DA"/>
    <w:rsid w:val="00B40379"/>
    <w:rsid w:val="00B83E4A"/>
    <w:rsid w:val="00B961EA"/>
    <w:rsid w:val="00C106C3"/>
    <w:rsid w:val="00CB2FF5"/>
    <w:rsid w:val="00CD01B2"/>
    <w:rsid w:val="00CE3A15"/>
    <w:rsid w:val="00CF5920"/>
    <w:rsid w:val="00D2000E"/>
    <w:rsid w:val="00DD2512"/>
    <w:rsid w:val="00E00C9A"/>
    <w:rsid w:val="00E15820"/>
    <w:rsid w:val="00E16782"/>
    <w:rsid w:val="00E76DE7"/>
    <w:rsid w:val="00EB6700"/>
    <w:rsid w:val="00ED0CBD"/>
    <w:rsid w:val="00EF3CCD"/>
    <w:rsid w:val="00F42D9D"/>
    <w:rsid w:val="00F77B85"/>
    <w:rsid w:val="00FA520F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A54"/>
    <w:rPr>
      <w:bCs/>
      <w:sz w:val="24"/>
    </w:rPr>
  </w:style>
  <w:style w:type="paragraph" w:styleId="Heading1">
    <w:name w:val="heading 1"/>
    <w:basedOn w:val="Normal"/>
    <w:next w:val="Normal"/>
    <w:qFormat/>
    <w:rsid w:val="00721A54"/>
    <w:pPr>
      <w:keepNext/>
      <w:jc w:val="center"/>
      <w:outlineLvl w:val="0"/>
    </w:pPr>
    <w:rPr>
      <w:b/>
      <w:bCs w:val="0"/>
      <w:sz w:val="32"/>
    </w:rPr>
  </w:style>
  <w:style w:type="paragraph" w:styleId="Heading2">
    <w:name w:val="heading 2"/>
    <w:basedOn w:val="Normal"/>
    <w:next w:val="Normal"/>
    <w:qFormat/>
    <w:rsid w:val="00721A54"/>
    <w:pPr>
      <w:keepNext/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rsid w:val="00721A54"/>
    <w:pPr>
      <w:keepNext/>
      <w:outlineLvl w:val="2"/>
    </w:pPr>
    <w:rPr>
      <w:b/>
      <w:b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1A54"/>
    <w:pPr>
      <w:jc w:val="center"/>
    </w:pPr>
    <w:rPr>
      <w:b/>
      <w:bCs w:val="0"/>
      <w:sz w:val="36"/>
    </w:rPr>
  </w:style>
  <w:style w:type="paragraph" w:styleId="BodyText">
    <w:name w:val="Body Text"/>
    <w:basedOn w:val="Normal"/>
    <w:rsid w:val="00721A54"/>
    <w:rPr>
      <w:b/>
      <w:bCs w:val="0"/>
    </w:rPr>
  </w:style>
  <w:style w:type="character" w:styleId="Hyperlink">
    <w:name w:val="Hyperlink"/>
    <w:basedOn w:val="DefaultParagraphFont"/>
    <w:rsid w:val="00ED0CBD"/>
    <w:rPr>
      <w:color w:val="0000FF"/>
      <w:u w:val="single"/>
    </w:rPr>
  </w:style>
  <w:style w:type="paragraph" w:styleId="DocumentMap">
    <w:name w:val="Document Map"/>
    <w:basedOn w:val="Normal"/>
    <w:semiHidden/>
    <w:rsid w:val="00EF3CC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940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A54"/>
    <w:rPr>
      <w:bCs/>
      <w:sz w:val="24"/>
    </w:rPr>
  </w:style>
  <w:style w:type="paragraph" w:styleId="Heading1">
    <w:name w:val="heading 1"/>
    <w:basedOn w:val="Normal"/>
    <w:next w:val="Normal"/>
    <w:qFormat/>
    <w:rsid w:val="00721A54"/>
    <w:pPr>
      <w:keepNext/>
      <w:jc w:val="center"/>
      <w:outlineLvl w:val="0"/>
    </w:pPr>
    <w:rPr>
      <w:b/>
      <w:bCs w:val="0"/>
      <w:sz w:val="32"/>
    </w:rPr>
  </w:style>
  <w:style w:type="paragraph" w:styleId="Heading2">
    <w:name w:val="heading 2"/>
    <w:basedOn w:val="Normal"/>
    <w:next w:val="Normal"/>
    <w:qFormat/>
    <w:rsid w:val="00721A54"/>
    <w:pPr>
      <w:keepNext/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rsid w:val="00721A54"/>
    <w:pPr>
      <w:keepNext/>
      <w:outlineLvl w:val="2"/>
    </w:pPr>
    <w:rPr>
      <w:b/>
      <w:bCs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1A54"/>
    <w:pPr>
      <w:jc w:val="center"/>
    </w:pPr>
    <w:rPr>
      <w:b/>
      <w:bCs w:val="0"/>
      <w:sz w:val="36"/>
    </w:rPr>
  </w:style>
  <w:style w:type="paragraph" w:styleId="BodyText">
    <w:name w:val="Body Text"/>
    <w:basedOn w:val="Normal"/>
    <w:rsid w:val="00721A54"/>
    <w:rPr>
      <w:b/>
      <w:bCs w:val="0"/>
    </w:rPr>
  </w:style>
  <w:style w:type="character" w:styleId="Hyperlink">
    <w:name w:val="Hyperlink"/>
    <w:basedOn w:val="DefaultParagraphFont"/>
    <w:rsid w:val="00ED0CBD"/>
    <w:rPr>
      <w:color w:val="0000FF"/>
      <w:u w:val="single"/>
    </w:rPr>
  </w:style>
  <w:style w:type="paragraph" w:styleId="DocumentMap">
    <w:name w:val="Document Map"/>
    <w:basedOn w:val="Normal"/>
    <w:semiHidden/>
    <w:rsid w:val="00EF3CC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940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og@ent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6296D-CD1A-42DA-9EEA-68453AE7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AAO-HNS Board of Governors</vt:lpstr>
    </vt:vector>
  </TitlesOfParts>
  <Company>Dell Computer Corporation</Company>
  <LinksUpToDate>false</LinksUpToDate>
  <CharactersWithSpaces>3253</CharactersWithSpaces>
  <SharedDoc>false</SharedDoc>
  <HLinks>
    <vt:vector size="6" baseType="variant">
      <vt:variant>
        <vt:i4>5177470</vt:i4>
      </vt:variant>
      <vt:variant>
        <vt:i4>0</vt:i4>
      </vt:variant>
      <vt:variant>
        <vt:i4>0</vt:i4>
      </vt:variant>
      <vt:variant>
        <vt:i4>5</vt:i4>
      </vt:variant>
      <vt:variant>
        <vt:lpwstr>mailto:bog@entnet.org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AAO-HNS Board of Governors</dc:title>
  <dc:creator>Ffreeman</dc:creator>
  <cp:lastModifiedBy>ddsi</cp:lastModifiedBy>
  <cp:revision>4</cp:revision>
  <cp:lastPrinted>2006-08-28T20:45:00Z</cp:lastPrinted>
  <dcterms:created xsi:type="dcterms:W3CDTF">2015-01-14T15:30:00Z</dcterms:created>
  <dcterms:modified xsi:type="dcterms:W3CDTF">2015-01-27T18:06:00Z</dcterms:modified>
</cp:coreProperties>
</file>